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ABA" w:rsidRPr="00190E32" w:rsidRDefault="00C24ABA" w:rsidP="00C24ABA">
      <w:pPr>
        <w:pStyle w:val="a3"/>
        <w:tabs>
          <w:tab w:val="left" w:pos="709"/>
        </w:tabs>
        <w:ind w:hanging="2"/>
        <w:jc w:val="right"/>
        <w:rPr>
          <w:bCs/>
          <w:sz w:val="20"/>
          <w:lang w:val="uk-UA"/>
        </w:rPr>
      </w:pPr>
      <w:r w:rsidRPr="00190E32">
        <w:rPr>
          <w:bCs/>
          <w:sz w:val="20"/>
          <w:lang w:val="uk-UA"/>
        </w:rPr>
        <w:t xml:space="preserve">Додаток </w:t>
      </w:r>
      <w:r>
        <w:rPr>
          <w:bCs/>
          <w:sz w:val="20"/>
          <w:lang w:val="uk-UA"/>
        </w:rPr>
        <w:t>1</w:t>
      </w:r>
    </w:p>
    <w:p w:rsidR="00C24ABA" w:rsidRPr="00E01CB4" w:rsidRDefault="00C24ABA" w:rsidP="00C24ABA">
      <w:pPr>
        <w:pStyle w:val="a3"/>
        <w:tabs>
          <w:tab w:val="left" w:pos="709"/>
        </w:tabs>
        <w:ind w:hanging="2"/>
        <w:jc w:val="right"/>
        <w:rPr>
          <w:bCs/>
          <w:noProof/>
          <w:sz w:val="20"/>
          <w:lang w:val="uk-UA"/>
        </w:rPr>
      </w:pPr>
      <w:r>
        <w:rPr>
          <w:bCs/>
          <w:sz w:val="20"/>
          <w:lang w:val="uk-UA"/>
        </w:rPr>
        <w:t>д</w:t>
      </w:r>
      <w:r w:rsidRPr="00190E32">
        <w:rPr>
          <w:bCs/>
          <w:sz w:val="20"/>
          <w:lang w:val="uk-UA"/>
        </w:rPr>
        <w:t xml:space="preserve">о закупівлі </w:t>
      </w:r>
      <w:r w:rsidRPr="00E01CB4">
        <w:rPr>
          <w:sz w:val="20"/>
          <w:lang w:val="uk-UA"/>
        </w:rPr>
        <w:t>м'як</w:t>
      </w:r>
      <w:r>
        <w:rPr>
          <w:sz w:val="20"/>
          <w:lang w:val="uk-UA"/>
        </w:rPr>
        <w:t>их</w:t>
      </w:r>
      <w:r w:rsidRPr="00E01CB4">
        <w:rPr>
          <w:sz w:val="20"/>
          <w:lang w:val="uk-UA"/>
        </w:rPr>
        <w:t xml:space="preserve"> модулі</w:t>
      </w:r>
      <w:r>
        <w:rPr>
          <w:sz w:val="20"/>
          <w:lang w:val="uk-UA"/>
        </w:rPr>
        <w:t>в</w:t>
      </w:r>
    </w:p>
    <w:p w:rsidR="00C24ABA" w:rsidRDefault="00C24ABA" w:rsidP="00C24ABA">
      <w:pPr>
        <w:pStyle w:val="a3"/>
        <w:tabs>
          <w:tab w:val="left" w:pos="709"/>
        </w:tabs>
        <w:ind w:hanging="2"/>
        <w:jc w:val="right"/>
        <w:rPr>
          <w:color w:val="000000"/>
          <w:lang w:val="uk-UA"/>
        </w:rPr>
      </w:pPr>
    </w:p>
    <w:p w:rsidR="00C24ABA" w:rsidRPr="00B47335" w:rsidRDefault="00C24ABA" w:rsidP="00C24ABA">
      <w:pPr>
        <w:pStyle w:val="a3"/>
        <w:tabs>
          <w:tab w:val="left" w:pos="709"/>
        </w:tabs>
        <w:ind w:hanging="2"/>
        <w:jc w:val="center"/>
        <w:rPr>
          <w:b/>
          <w:color w:val="000000"/>
          <w:lang w:val="uk-UA"/>
        </w:rPr>
      </w:pPr>
      <w:bookmarkStart w:id="0" w:name="_Hlk235277300"/>
      <w:r w:rsidRPr="00B47335">
        <w:rPr>
          <w:b/>
          <w:color w:val="000000"/>
          <w:lang w:val="uk-UA"/>
        </w:rPr>
        <w:t>Технічні та якісні характеристики товарів для закупівлі</w:t>
      </w:r>
    </w:p>
    <w:p w:rsidR="00C24ABA" w:rsidRPr="00B47335" w:rsidRDefault="00C24ABA" w:rsidP="00C24ABA">
      <w:pPr>
        <w:ind w:left="-2" w:firstLineChars="236" w:firstLine="543"/>
        <w:jc w:val="both"/>
        <w:rPr>
          <w:rFonts w:ascii="Times New Roman" w:hAnsi="Times New Roman"/>
          <w:sz w:val="23"/>
          <w:szCs w:val="23"/>
        </w:rPr>
      </w:pPr>
      <w:proofErr w:type="spellStart"/>
      <w:r w:rsidRPr="00B47335">
        <w:rPr>
          <w:rFonts w:ascii="Times New Roman" w:hAnsi="Times New Roman"/>
          <w:sz w:val="23"/>
          <w:szCs w:val="23"/>
        </w:rPr>
        <w:t>Технічні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характеристики </w:t>
      </w:r>
      <w:proofErr w:type="spellStart"/>
      <w:r w:rsidRPr="00B47335">
        <w:rPr>
          <w:rFonts w:ascii="Times New Roman" w:hAnsi="Times New Roman"/>
          <w:sz w:val="23"/>
          <w:szCs w:val="23"/>
        </w:rPr>
        <w:t>запропонованих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Учасником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товарів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не </w:t>
      </w:r>
      <w:proofErr w:type="spellStart"/>
      <w:r w:rsidRPr="00B47335">
        <w:rPr>
          <w:rFonts w:ascii="Times New Roman" w:hAnsi="Times New Roman"/>
          <w:sz w:val="23"/>
          <w:szCs w:val="23"/>
        </w:rPr>
        <w:t>повинні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суперечити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вимогам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Замовника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. </w:t>
      </w:r>
    </w:p>
    <w:p w:rsidR="00C24ABA" w:rsidRPr="00B47335" w:rsidRDefault="00C24ABA" w:rsidP="00C24ABA">
      <w:pPr>
        <w:ind w:left="-2" w:firstLineChars="236" w:firstLine="543"/>
        <w:jc w:val="both"/>
        <w:rPr>
          <w:rFonts w:ascii="Times New Roman" w:hAnsi="Times New Roman"/>
          <w:sz w:val="23"/>
          <w:szCs w:val="23"/>
        </w:rPr>
      </w:pPr>
      <w:r w:rsidRPr="00B47335">
        <w:rPr>
          <w:rFonts w:ascii="Times New Roman" w:hAnsi="Times New Roman"/>
          <w:sz w:val="23"/>
          <w:szCs w:val="23"/>
        </w:rPr>
        <w:t xml:space="preserve">З метою </w:t>
      </w:r>
      <w:proofErr w:type="spellStart"/>
      <w:r w:rsidRPr="00B47335">
        <w:rPr>
          <w:rFonts w:ascii="Times New Roman" w:hAnsi="Times New Roman"/>
          <w:sz w:val="23"/>
          <w:szCs w:val="23"/>
        </w:rPr>
        <w:t>дотримання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законодавства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про </w:t>
      </w:r>
      <w:proofErr w:type="spellStart"/>
      <w:r w:rsidRPr="00B47335">
        <w:rPr>
          <w:rFonts w:ascii="Times New Roman" w:hAnsi="Times New Roman"/>
          <w:sz w:val="23"/>
          <w:szCs w:val="23"/>
        </w:rPr>
        <w:t>захист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економічної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конкуренції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B47335">
        <w:rPr>
          <w:rFonts w:ascii="Times New Roman" w:hAnsi="Times New Roman"/>
          <w:sz w:val="23"/>
          <w:szCs w:val="23"/>
        </w:rPr>
        <w:t>учасник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може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враховувати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еквівалент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або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аналог </w:t>
      </w:r>
      <w:proofErr w:type="gramStart"/>
      <w:r w:rsidRPr="00B47335">
        <w:rPr>
          <w:rFonts w:ascii="Times New Roman" w:hAnsi="Times New Roman"/>
          <w:sz w:val="23"/>
          <w:szCs w:val="23"/>
        </w:rPr>
        <w:t>за умов</w:t>
      </w:r>
      <w:proofErr w:type="gram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відповідності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характеристикам, тому </w:t>
      </w:r>
      <w:proofErr w:type="spellStart"/>
      <w:r w:rsidRPr="00B47335">
        <w:rPr>
          <w:rFonts w:ascii="Times New Roman" w:hAnsi="Times New Roman"/>
          <w:sz w:val="23"/>
          <w:szCs w:val="23"/>
        </w:rPr>
        <w:t>всі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посилання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на </w:t>
      </w:r>
      <w:proofErr w:type="spellStart"/>
      <w:r w:rsidRPr="00B47335">
        <w:rPr>
          <w:rFonts w:ascii="Times New Roman" w:hAnsi="Times New Roman"/>
          <w:sz w:val="23"/>
          <w:szCs w:val="23"/>
        </w:rPr>
        <w:t>конкретну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марку, </w:t>
      </w:r>
      <w:proofErr w:type="spellStart"/>
      <w:r w:rsidRPr="00B47335">
        <w:rPr>
          <w:rFonts w:ascii="Times New Roman" w:hAnsi="Times New Roman"/>
          <w:sz w:val="23"/>
          <w:szCs w:val="23"/>
        </w:rPr>
        <w:t>виробника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B47335">
        <w:rPr>
          <w:rFonts w:ascii="Times New Roman" w:hAnsi="Times New Roman"/>
          <w:sz w:val="23"/>
          <w:szCs w:val="23"/>
        </w:rPr>
        <w:t>фірму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, патент, </w:t>
      </w:r>
      <w:proofErr w:type="spellStart"/>
      <w:r w:rsidRPr="00B47335">
        <w:rPr>
          <w:rFonts w:ascii="Times New Roman" w:hAnsi="Times New Roman"/>
          <w:sz w:val="23"/>
          <w:szCs w:val="23"/>
        </w:rPr>
        <w:t>конструкцію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або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тип предмета </w:t>
      </w:r>
      <w:proofErr w:type="spellStart"/>
      <w:r w:rsidRPr="00B47335">
        <w:rPr>
          <w:rFonts w:ascii="Times New Roman" w:hAnsi="Times New Roman"/>
          <w:sz w:val="23"/>
          <w:szCs w:val="23"/>
        </w:rPr>
        <w:t>закупівлі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B47335">
        <w:rPr>
          <w:rFonts w:ascii="Times New Roman" w:hAnsi="Times New Roman"/>
          <w:sz w:val="23"/>
          <w:szCs w:val="23"/>
        </w:rPr>
        <w:t>джерело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його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походження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або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виробника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B47335">
        <w:rPr>
          <w:rFonts w:ascii="Times New Roman" w:hAnsi="Times New Roman"/>
          <w:sz w:val="23"/>
          <w:szCs w:val="23"/>
        </w:rPr>
        <w:t>слід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читати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з </w:t>
      </w:r>
      <w:proofErr w:type="spellStart"/>
      <w:r w:rsidRPr="00B47335">
        <w:rPr>
          <w:rFonts w:ascii="Times New Roman" w:hAnsi="Times New Roman"/>
          <w:sz w:val="23"/>
          <w:szCs w:val="23"/>
        </w:rPr>
        <w:t>виразом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B47335">
        <w:rPr>
          <w:rFonts w:ascii="Times New Roman" w:hAnsi="Times New Roman"/>
          <w:sz w:val="23"/>
          <w:szCs w:val="23"/>
        </w:rPr>
        <w:t>або</w:t>
      </w:r>
      <w:proofErr w:type="spellEnd"/>
      <w:r w:rsidRPr="00B4733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47335">
        <w:rPr>
          <w:rFonts w:ascii="Times New Roman" w:hAnsi="Times New Roman"/>
          <w:sz w:val="23"/>
          <w:szCs w:val="23"/>
        </w:rPr>
        <w:t>еквівалент</w:t>
      </w:r>
      <w:proofErr w:type="spellEnd"/>
      <w:r w:rsidRPr="00B47335">
        <w:rPr>
          <w:rFonts w:ascii="Times New Roman" w:hAnsi="Times New Roman"/>
          <w:sz w:val="23"/>
          <w:szCs w:val="23"/>
        </w:rPr>
        <w:t>».</w:t>
      </w:r>
    </w:p>
    <w:p w:rsidR="00C24ABA" w:rsidRPr="00B47335" w:rsidRDefault="00C24ABA" w:rsidP="00C24ABA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proofErr w:type="spellStart"/>
      <w:r w:rsidRPr="00B47335">
        <w:rPr>
          <w:sz w:val="23"/>
          <w:szCs w:val="23"/>
        </w:rPr>
        <w:t>Ціна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товарів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має</w:t>
      </w:r>
      <w:proofErr w:type="spellEnd"/>
      <w:r w:rsidRPr="00B47335">
        <w:rPr>
          <w:sz w:val="23"/>
          <w:szCs w:val="23"/>
        </w:rPr>
        <w:t xml:space="preserve"> бути </w:t>
      </w:r>
      <w:proofErr w:type="spellStart"/>
      <w:r w:rsidRPr="00B47335">
        <w:rPr>
          <w:sz w:val="23"/>
          <w:szCs w:val="23"/>
        </w:rPr>
        <w:t>фіксованою</w:t>
      </w:r>
      <w:proofErr w:type="spellEnd"/>
      <w:r w:rsidRPr="00B47335">
        <w:rPr>
          <w:sz w:val="23"/>
          <w:szCs w:val="23"/>
        </w:rPr>
        <w:t xml:space="preserve"> до 31.10.2026р. та </w:t>
      </w:r>
      <w:proofErr w:type="spellStart"/>
      <w:r w:rsidRPr="00B47335">
        <w:rPr>
          <w:sz w:val="23"/>
          <w:szCs w:val="23"/>
        </w:rPr>
        <w:t>враховувати</w:t>
      </w:r>
      <w:proofErr w:type="spellEnd"/>
      <w:r w:rsidRPr="00B47335">
        <w:rPr>
          <w:sz w:val="23"/>
          <w:szCs w:val="23"/>
        </w:rPr>
        <w:t xml:space="preserve"> доставку та </w:t>
      </w:r>
      <w:proofErr w:type="spellStart"/>
      <w:r w:rsidRPr="00B47335">
        <w:rPr>
          <w:sz w:val="23"/>
          <w:szCs w:val="23"/>
        </w:rPr>
        <w:t>збірку</w:t>
      </w:r>
      <w:proofErr w:type="spellEnd"/>
      <w:r w:rsidRPr="00B47335">
        <w:rPr>
          <w:sz w:val="23"/>
          <w:szCs w:val="23"/>
        </w:rPr>
        <w:t xml:space="preserve"> за адресами </w:t>
      </w:r>
      <w:proofErr w:type="spellStart"/>
      <w:r w:rsidRPr="00B47335">
        <w:rPr>
          <w:sz w:val="23"/>
          <w:szCs w:val="23"/>
        </w:rPr>
        <w:t>Замовника</w:t>
      </w:r>
      <w:proofErr w:type="spellEnd"/>
      <w:r w:rsidRPr="00B47335">
        <w:rPr>
          <w:sz w:val="23"/>
          <w:szCs w:val="23"/>
        </w:rPr>
        <w:t xml:space="preserve">. </w:t>
      </w:r>
    </w:p>
    <w:p w:rsidR="00C24ABA" w:rsidRPr="00B47335" w:rsidRDefault="00C24ABA" w:rsidP="00C24ABA">
      <w:pPr>
        <w:pStyle w:val="Default"/>
        <w:ind w:leftChars="-1" w:left="-2" w:firstLineChars="236" w:firstLine="543"/>
        <w:jc w:val="both"/>
        <w:rPr>
          <w:rFonts w:eastAsia="Times New Roman"/>
          <w:color w:val="auto"/>
          <w:sz w:val="23"/>
          <w:szCs w:val="23"/>
        </w:rPr>
      </w:pPr>
      <w:proofErr w:type="spellStart"/>
      <w:r w:rsidRPr="00B47335">
        <w:rPr>
          <w:rFonts w:eastAsia="Times New Roman"/>
          <w:color w:val="auto"/>
          <w:sz w:val="23"/>
          <w:szCs w:val="23"/>
        </w:rPr>
        <w:t>Всі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Товари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мають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бути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новими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та не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повинні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виділяти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стійких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або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різких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хімічних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B47335">
        <w:rPr>
          <w:rFonts w:eastAsia="Times New Roman"/>
          <w:color w:val="auto"/>
          <w:sz w:val="23"/>
          <w:szCs w:val="23"/>
        </w:rPr>
        <w:t>запахів</w:t>
      </w:r>
      <w:proofErr w:type="spellEnd"/>
      <w:r w:rsidRPr="00B47335">
        <w:rPr>
          <w:rFonts w:eastAsia="Times New Roman"/>
          <w:color w:val="auto"/>
          <w:sz w:val="23"/>
          <w:szCs w:val="23"/>
        </w:rPr>
        <w:t>.</w:t>
      </w:r>
    </w:p>
    <w:p w:rsidR="00C24ABA" w:rsidRPr="00B47335" w:rsidRDefault="00C24ABA" w:rsidP="00C24ABA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r w:rsidRPr="00B47335">
        <w:rPr>
          <w:sz w:val="23"/>
          <w:szCs w:val="23"/>
        </w:rPr>
        <w:t xml:space="preserve">Тканина повинна легко </w:t>
      </w:r>
      <w:proofErr w:type="spellStart"/>
      <w:r w:rsidRPr="00B47335">
        <w:rPr>
          <w:sz w:val="23"/>
          <w:szCs w:val="23"/>
        </w:rPr>
        <w:t>чиститися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від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бруду</w:t>
      </w:r>
      <w:proofErr w:type="spellEnd"/>
      <w:r w:rsidRPr="00B47335">
        <w:rPr>
          <w:sz w:val="23"/>
          <w:szCs w:val="23"/>
        </w:rPr>
        <w:t xml:space="preserve">, </w:t>
      </w:r>
      <w:proofErr w:type="spellStart"/>
      <w:r w:rsidRPr="00B47335">
        <w:rPr>
          <w:sz w:val="23"/>
          <w:szCs w:val="23"/>
        </w:rPr>
        <w:t>ручок</w:t>
      </w:r>
      <w:proofErr w:type="spellEnd"/>
      <w:r w:rsidRPr="00B47335">
        <w:rPr>
          <w:sz w:val="23"/>
          <w:szCs w:val="23"/>
        </w:rPr>
        <w:t xml:space="preserve">, </w:t>
      </w:r>
      <w:proofErr w:type="spellStart"/>
      <w:r w:rsidRPr="00B47335">
        <w:rPr>
          <w:sz w:val="23"/>
          <w:szCs w:val="23"/>
        </w:rPr>
        <w:t>фломастерів</w:t>
      </w:r>
      <w:proofErr w:type="spellEnd"/>
      <w:r w:rsidRPr="00B47335">
        <w:rPr>
          <w:sz w:val="23"/>
          <w:szCs w:val="23"/>
        </w:rPr>
        <w:t xml:space="preserve"> та </w:t>
      </w:r>
      <w:proofErr w:type="spellStart"/>
      <w:r w:rsidRPr="00B47335">
        <w:rPr>
          <w:sz w:val="23"/>
          <w:szCs w:val="23"/>
        </w:rPr>
        <w:t>піддаватися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вологому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прибиранню</w:t>
      </w:r>
      <w:proofErr w:type="spellEnd"/>
      <w:r w:rsidRPr="00B47335">
        <w:rPr>
          <w:sz w:val="23"/>
          <w:szCs w:val="23"/>
        </w:rPr>
        <w:t xml:space="preserve"> (</w:t>
      </w:r>
      <w:proofErr w:type="spellStart"/>
      <w:r w:rsidRPr="00B47335">
        <w:rPr>
          <w:sz w:val="23"/>
          <w:szCs w:val="23"/>
        </w:rPr>
        <w:t>бажано</w:t>
      </w:r>
      <w:proofErr w:type="spellEnd"/>
      <w:r w:rsidRPr="00B47335">
        <w:rPr>
          <w:sz w:val="23"/>
          <w:szCs w:val="23"/>
        </w:rPr>
        <w:t xml:space="preserve"> з </w:t>
      </w:r>
      <w:proofErr w:type="spellStart"/>
      <w:r w:rsidRPr="00B47335">
        <w:rPr>
          <w:sz w:val="23"/>
          <w:szCs w:val="23"/>
        </w:rPr>
        <w:t>водовідштовхувальним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ефектом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або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екошкіра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високої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якості</w:t>
      </w:r>
      <w:proofErr w:type="spellEnd"/>
      <w:r w:rsidRPr="00B47335">
        <w:rPr>
          <w:sz w:val="23"/>
          <w:szCs w:val="23"/>
        </w:rPr>
        <w:t>).</w:t>
      </w:r>
    </w:p>
    <w:p w:rsidR="00C24ABA" w:rsidRPr="00B47335" w:rsidRDefault="00C24ABA" w:rsidP="00C24ABA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proofErr w:type="spellStart"/>
      <w:r w:rsidRPr="00B47335">
        <w:rPr>
          <w:sz w:val="23"/>
          <w:szCs w:val="23"/>
        </w:rPr>
        <w:t>Пінополіуретан</w:t>
      </w:r>
      <w:proofErr w:type="spellEnd"/>
      <w:r w:rsidRPr="00B47335">
        <w:rPr>
          <w:sz w:val="23"/>
          <w:szCs w:val="23"/>
        </w:rPr>
        <w:t xml:space="preserve"> (поролон) </w:t>
      </w:r>
      <w:proofErr w:type="spellStart"/>
      <w:r w:rsidRPr="00B47335">
        <w:rPr>
          <w:sz w:val="23"/>
          <w:szCs w:val="23"/>
        </w:rPr>
        <w:t>має</w:t>
      </w:r>
      <w:proofErr w:type="spellEnd"/>
      <w:r w:rsidRPr="00B47335">
        <w:rPr>
          <w:sz w:val="23"/>
          <w:szCs w:val="23"/>
        </w:rPr>
        <w:t xml:space="preserve"> бути </w:t>
      </w:r>
      <w:proofErr w:type="spellStart"/>
      <w:r w:rsidRPr="00B47335">
        <w:rPr>
          <w:sz w:val="23"/>
          <w:szCs w:val="23"/>
        </w:rPr>
        <w:t>високої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щільності</w:t>
      </w:r>
      <w:proofErr w:type="spellEnd"/>
      <w:r w:rsidRPr="00B47335">
        <w:rPr>
          <w:sz w:val="23"/>
          <w:szCs w:val="23"/>
        </w:rPr>
        <w:t xml:space="preserve">, </w:t>
      </w:r>
      <w:proofErr w:type="spellStart"/>
      <w:r w:rsidRPr="00B47335">
        <w:rPr>
          <w:sz w:val="23"/>
          <w:szCs w:val="23"/>
        </w:rPr>
        <w:t>щоб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модулі</w:t>
      </w:r>
      <w:proofErr w:type="spellEnd"/>
      <w:r w:rsidRPr="00B47335">
        <w:rPr>
          <w:sz w:val="23"/>
          <w:szCs w:val="23"/>
        </w:rPr>
        <w:t xml:space="preserve"> не </w:t>
      </w:r>
      <w:proofErr w:type="spellStart"/>
      <w:r w:rsidRPr="00B47335">
        <w:rPr>
          <w:sz w:val="23"/>
          <w:szCs w:val="23"/>
        </w:rPr>
        <w:t>просідали</w:t>
      </w:r>
      <w:proofErr w:type="spellEnd"/>
      <w:r w:rsidRPr="00B47335">
        <w:rPr>
          <w:sz w:val="23"/>
          <w:szCs w:val="23"/>
        </w:rPr>
        <w:t xml:space="preserve"> за </w:t>
      </w:r>
      <w:proofErr w:type="spellStart"/>
      <w:r w:rsidRPr="00B47335">
        <w:rPr>
          <w:sz w:val="23"/>
          <w:szCs w:val="23"/>
        </w:rPr>
        <w:t>кілька</w:t>
      </w:r>
      <w:proofErr w:type="spellEnd"/>
      <w:r w:rsidRPr="00B47335">
        <w:rPr>
          <w:sz w:val="23"/>
          <w:szCs w:val="23"/>
        </w:rPr>
        <w:t xml:space="preserve"> </w:t>
      </w:r>
      <w:proofErr w:type="spellStart"/>
      <w:r w:rsidRPr="00B47335">
        <w:rPr>
          <w:sz w:val="23"/>
          <w:szCs w:val="23"/>
        </w:rPr>
        <w:t>місяців</w:t>
      </w:r>
      <w:proofErr w:type="spellEnd"/>
      <w:r w:rsidRPr="00B47335">
        <w:rPr>
          <w:sz w:val="23"/>
          <w:szCs w:val="23"/>
        </w:rPr>
        <w:t>.</w:t>
      </w:r>
    </w:p>
    <w:p w:rsidR="00C24ABA" w:rsidRPr="00B47335" w:rsidRDefault="00C24ABA" w:rsidP="00C24ABA">
      <w:pPr>
        <w:pStyle w:val="Default"/>
        <w:ind w:leftChars="-1" w:left="-2" w:firstLineChars="236" w:firstLine="543"/>
        <w:jc w:val="both"/>
        <w:rPr>
          <w:color w:val="auto"/>
          <w:sz w:val="23"/>
          <w:szCs w:val="23"/>
        </w:rPr>
      </w:pPr>
      <w:r w:rsidRPr="00B47335">
        <w:rPr>
          <w:color w:val="auto"/>
          <w:sz w:val="23"/>
          <w:szCs w:val="23"/>
        </w:rPr>
        <w:t xml:space="preserve">В </w:t>
      </w:r>
      <w:proofErr w:type="spellStart"/>
      <w:r w:rsidRPr="00B47335">
        <w:rPr>
          <w:color w:val="auto"/>
          <w:sz w:val="23"/>
          <w:szCs w:val="23"/>
        </w:rPr>
        <w:t>разі</w:t>
      </w:r>
      <w:proofErr w:type="spellEnd"/>
      <w:r w:rsidRPr="00B47335">
        <w:rPr>
          <w:color w:val="auto"/>
          <w:sz w:val="23"/>
          <w:szCs w:val="23"/>
        </w:rPr>
        <w:t xml:space="preserve"> перемоги, </w:t>
      </w:r>
      <w:proofErr w:type="spellStart"/>
      <w:r w:rsidRPr="00B47335">
        <w:rPr>
          <w:color w:val="auto"/>
          <w:sz w:val="23"/>
          <w:szCs w:val="23"/>
        </w:rPr>
        <w:t>Учасник</w:t>
      </w:r>
      <w:proofErr w:type="spellEnd"/>
      <w:r w:rsidRPr="00B47335">
        <w:rPr>
          <w:color w:val="auto"/>
          <w:sz w:val="23"/>
          <w:szCs w:val="23"/>
        </w:rPr>
        <w:t xml:space="preserve"> </w:t>
      </w:r>
      <w:proofErr w:type="spellStart"/>
      <w:r w:rsidRPr="00B47335">
        <w:rPr>
          <w:color w:val="auto"/>
          <w:sz w:val="23"/>
          <w:szCs w:val="23"/>
        </w:rPr>
        <w:t>під</w:t>
      </w:r>
      <w:proofErr w:type="spellEnd"/>
      <w:r w:rsidRPr="00B47335">
        <w:rPr>
          <w:color w:val="auto"/>
          <w:sz w:val="23"/>
          <w:szCs w:val="23"/>
        </w:rPr>
        <w:t xml:space="preserve"> час поставки </w:t>
      </w:r>
      <w:proofErr w:type="spellStart"/>
      <w:r w:rsidRPr="00B47335">
        <w:rPr>
          <w:color w:val="auto"/>
          <w:sz w:val="23"/>
          <w:szCs w:val="23"/>
        </w:rPr>
        <w:t>має</w:t>
      </w:r>
      <w:proofErr w:type="spellEnd"/>
      <w:r w:rsidRPr="00B47335">
        <w:rPr>
          <w:color w:val="auto"/>
          <w:sz w:val="23"/>
          <w:szCs w:val="23"/>
        </w:rPr>
        <w:t xml:space="preserve"> </w:t>
      </w:r>
      <w:proofErr w:type="spellStart"/>
      <w:r w:rsidRPr="00B47335">
        <w:rPr>
          <w:color w:val="auto"/>
          <w:sz w:val="23"/>
          <w:szCs w:val="23"/>
        </w:rPr>
        <w:t>надати</w:t>
      </w:r>
      <w:proofErr w:type="spellEnd"/>
      <w:r w:rsidRPr="00B47335">
        <w:rPr>
          <w:color w:val="auto"/>
          <w:sz w:val="23"/>
          <w:szCs w:val="23"/>
        </w:rPr>
        <w:t xml:space="preserve"> паспорт </w:t>
      </w:r>
      <w:proofErr w:type="spellStart"/>
      <w:r w:rsidRPr="00B47335">
        <w:rPr>
          <w:color w:val="auto"/>
          <w:sz w:val="23"/>
          <w:szCs w:val="23"/>
        </w:rPr>
        <w:t>виробу</w:t>
      </w:r>
      <w:proofErr w:type="spellEnd"/>
      <w:r w:rsidRPr="00B47335">
        <w:rPr>
          <w:color w:val="auto"/>
          <w:sz w:val="23"/>
          <w:szCs w:val="23"/>
        </w:rPr>
        <w:t xml:space="preserve"> (з </w:t>
      </w:r>
      <w:proofErr w:type="spellStart"/>
      <w:r w:rsidRPr="00B47335">
        <w:rPr>
          <w:color w:val="auto"/>
          <w:sz w:val="23"/>
          <w:szCs w:val="23"/>
        </w:rPr>
        <w:t>інформацією</w:t>
      </w:r>
      <w:proofErr w:type="spellEnd"/>
      <w:r w:rsidRPr="00B47335">
        <w:rPr>
          <w:color w:val="auto"/>
          <w:sz w:val="23"/>
          <w:szCs w:val="23"/>
        </w:rPr>
        <w:t xml:space="preserve"> про </w:t>
      </w:r>
      <w:proofErr w:type="spellStart"/>
      <w:r w:rsidRPr="00B47335">
        <w:rPr>
          <w:color w:val="auto"/>
          <w:sz w:val="23"/>
          <w:szCs w:val="23"/>
        </w:rPr>
        <w:t>торгівельну</w:t>
      </w:r>
      <w:proofErr w:type="spellEnd"/>
      <w:r w:rsidRPr="00B47335">
        <w:rPr>
          <w:color w:val="auto"/>
          <w:sz w:val="23"/>
          <w:szCs w:val="23"/>
        </w:rPr>
        <w:t xml:space="preserve"> марку </w:t>
      </w:r>
      <w:proofErr w:type="spellStart"/>
      <w:r w:rsidRPr="00B47335">
        <w:rPr>
          <w:color w:val="auto"/>
          <w:sz w:val="23"/>
          <w:szCs w:val="23"/>
        </w:rPr>
        <w:t>виробника</w:t>
      </w:r>
      <w:proofErr w:type="spellEnd"/>
      <w:r w:rsidRPr="00B47335">
        <w:rPr>
          <w:color w:val="auto"/>
          <w:sz w:val="23"/>
          <w:szCs w:val="23"/>
        </w:rPr>
        <w:t xml:space="preserve"> </w:t>
      </w:r>
      <w:proofErr w:type="spellStart"/>
      <w:r w:rsidRPr="00B47335">
        <w:rPr>
          <w:color w:val="auto"/>
          <w:sz w:val="23"/>
          <w:szCs w:val="23"/>
        </w:rPr>
        <w:t>продукції</w:t>
      </w:r>
      <w:proofErr w:type="spellEnd"/>
      <w:r w:rsidRPr="00B47335">
        <w:rPr>
          <w:color w:val="auto"/>
          <w:sz w:val="23"/>
          <w:szCs w:val="23"/>
        </w:rPr>
        <w:t xml:space="preserve">), </w:t>
      </w:r>
      <w:proofErr w:type="spellStart"/>
      <w:r w:rsidRPr="00B47335">
        <w:rPr>
          <w:color w:val="auto"/>
          <w:sz w:val="23"/>
          <w:szCs w:val="23"/>
        </w:rPr>
        <w:t>габаритні</w:t>
      </w:r>
      <w:proofErr w:type="spellEnd"/>
      <w:r w:rsidRPr="00B47335">
        <w:rPr>
          <w:color w:val="auto"/>
          <w:sz w:val="23"/>
          <w:szCs w:val="23"/>
        </w:rPr>
        <w:t xml:space="preserve"> </w:t>
      </w:r>
      <w:proofErr w:type="spellStart"/>
      <w:r w:rsidRPr="00B47335">
        <w:rPr>
          <w:color w:val="auto"/>
          <w:sz w:val="23"/>
          <w:szCs w:val="23"/>
        </w:rPr>
        <w:t>розміри</w:t>
      </w:r>
      <w:proofErr w:type="spellEnd"/>
      <w:r w:rsidRPr="00B47335">
        <w:rPr>
          <w:color w:val="auto"/>
          <w:sz w:val="23"/>
          <w:szCs w:val="23"/>
        </w:rPr>
        <w:t xml:space="preserve"> з </w:t>
      </w:r>
      <w:proofErr w:type="spellStart"/>
      <w:r w:rsidRPr="00B47335">
        <w:rPr>
          <w:color w:val="auto"/>
          <w:sz w:val="23"/>
          <w:szCs w:val="23"/>
        </w:rPr>
        <w:t>зображенням</w:t>
      </w:r>
      <w:proofErr w:type="spellEnd"/>
      <w:r w:rsidRPr="00B47335">
        <w:rPr>
          <w:color w:val="auto"/>
          <w:sz w:val="23"/>
          <w:szCs w:val="23"/>
        </w:rPr>
        <w:t xml:space="preserve"> товару та </w:t>
      </w:r>
      <w:proofErr w:type="spellStart"/>
      <w:r w:rsidRPr="00B47335">
        <w:rPr>
          <w:color w:val="auto"/>
          <w:sz w:val="23"/>
          <w:szCs w:val="23"/>
        </w:rPr>
        <w:t>із</w:t>
      </w:r>
      <w:proofErr w:type="spellEnd"/>
      <w:r w:rsidRPr="00B47335">
        <w:rPr>
          <w:color w:val="auto"/>
          <w:sz w:val="23"/>
          <w:szCs w:val="23"/>
        </w:rPr>
        <w:t xml:space="preserve"> </w:t>
      </w:r>
      <w:proofErr w:type="spellStart"/>
      <w:r w:rsidRPr="00B47335">
        <w:rPr>
          <w:color w:val="auto"/>
          <w:sz w:val="23"/>
          <w:szCs w:val="23"/>
        </w:rPr>
        <w:t>зазначенням</w:t>
      </w:r>
      <w:proofErr w:type="spellEnd"/>
      <w:r w:rsidRPr="00B47335">
        <w:rPr>
          <w:color w:val="auto"/>
          <w:sz w:val="23"/>
          <w:szCs w:val="23"/>
        </w:rPr>
        <w:t xml:space="preserve"> </w:t>
      </w:r>
      <w:proofErr w:type="spellStart"/>
      <w:r w:rsidRPr="00B47335">
        <w:rPr>
          <w:color w:val="auto"/>
          <w:sz w:val="23"/>
          <w:szCs w:val="23"/>
        </w:rPr>
        <w:t>зони</w:t>
      </w:r>
      <w:proofErr w:type="spellEnd"/>
      <w:r w:rsidRPr="00B47335">
        <w:rPr>
          <w:color w:val="auto"/>
          <w:sz w:val="23"/>
          <w:szCs w:val="23"/>
        </w:rPr>
        <w:t xml:space="preserve"> </w:t>
      </w:r>
      <w:proofErr w:type="spellStart"/>
      <w:proofErr w:type="gramStart"/>
      <w:r w:rsidRPr="00B47335">
        <w:rPr>
          <w:color w:val="auto"/>
          <w:sz w:val="23"/>
          <w:szCs w:val="23"/>
        </w:rPr>
        <w:t>безпеки</w:t>
      </w:r>
      <w:proofErr w:type="spellEnd"/>
      <w:r w:rsidRPr="00B47335">
        <w:rPr>
          <w:color w:val="auto"/>
          <w:sz w:val="23"/>
          <w:szCs w:val="23"/>
        </w:rPr>
        <w:t xml:space="preserve">,  </w:t>
      </w:r>
      <w:proofErr w:type="spellStart"/>
      <w:r w:rsidRPr="00B47335">
        <w:rPr>
          <w:color w:val="auto"/>
          <w:sz w:val="23"/>
          <w:szCs w:val="23"/>
        </w:rPr>
        <w:t>гарантійний</w:t>
      </w:r>
      <w:proofErr w:type="spellEnd"/>
      <w:proofErr w:type="gramEnd"/>
      <w:r w:rsidRPr="00B47335">
        <w:rPr>
          <w:color w:val="auto"/>
          <w:sz w:val="23"/>
          <w:szCs w:val="23"/>
        </w:rPr>
        <w:t xml:space="preserve"> талон).</w:t>
      </w:r>
    </w:p>
    <w:bookmarkEnd w:id="0"/>
    <w:p w:rsidR="00C24ABA" w:rsidRPr="00B47335" w:rsidRDefault="00C24ABA" w:rsidP="00C24ABA">
      <w:pPr>
        <w:pStyle w:val="a3"/>
        <w:tabs>
          <w:tab w:val="left" w:pos="709"/>
        </w:tabs>
        <w:ind w:hanging="2"/>
        <w:jc w:val="center"/>
        <w:rPr>
          <w:b/>
          <w:color w:val="000000"/>
          <w:sz w:val="23"/>
          <w:szCs w:val="23"/>
          <w:lang w:val="uk-UA"/>
        </w:rPr>
      </w:pPr>
    </w:p>
    <w:tbl>
      <w:tblPr>
        <w:tblW w:w="10143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2693"/>
        <w:gridCol w:w="1359"/>
      </w:tblGrid>
      <w:tr w:rsidR="00C24ABA" w:rsidRPr="00B47335" w:rsidTr="003536DC">
        <w:trPr>
          <w:trHeight w:val="6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>№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Н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>айменування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>зразок</w:t>
            </w:r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Кількість</w:t>
            </w:r>
            <w:proofErr w:type="spellEnd"/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шт</w:t>
            </w:r>
            <w:proofErr w:type="spellEnd"/>
          </w:p>
        </w:tc>
      </w:tr>
      <w:tr w:rsidR="00C24ABA" w:rsidRPr="00B47335" w:rsidTr="003536DC">
        <w:trPr>
          <w:trHeight w:val="146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Комплект з 6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каркасних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пуфів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Змійка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noProof/>
                <w:color w:val="000000"/>
                <w:position w:val="-1"/>
                <w:sz w:val="23"/>
                <w:szCs w:val="23"/>
                <w:lang w:val="uk-UA" w:eastAsia="uk-U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142875</wp:posOffset>
                  </wp:positionV>
                  <wp:extent cx="1036320" cy="781050"/>
                  <wp:effectExtent l="0" t="0" r="0" b="0"/>
                  <wp:wrapNone/>
                  <wp:docPr id="30" name="Рисунок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CB9DA18-1236-43E5-816F-022328519C8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.png">
                            <a:extLst>
                              <a:ext uri="{FF2B5EF4-FFF2-40B4-BE49-F238E27FC236}">
                                <a16:creationId xmlns:a16="http://schemas.microsoft.com/office/drawing/2014/main" id="{8CB9DA18-1236-43E5-816F-022328519C8C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54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Комплект з 7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каркасних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пуфів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Олівці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3"/>
                <w:szCs w:val="23"/>
                <w:lang w:val="uk-UA" w:eastAsia="uk-UA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63500</wp:posOffset>
                  </wp:positionV>
                  <wp:extent cx="849630" cy="746760"/>
                  <wp:effectExtent l="0" t="0" r="7620" b="0"/>
                  <wp:wrapNone/>
                  <wp:docPr id="29" name="Рисунок 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244A07-496E-4312-ADF2-D817CE88938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22.png">
                            <a:extLst>
                              <a:ext uri="{FF2B5EF4-FFF2-40B4-BE49-F238E27FC236}">
                                <a16:creationId xmlns:a16="http://schemas.microsoft.com/office/drawing/2014/main" id="{80244A07-496E-4312-ADF2-D817CE889386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41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3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Комплект з 5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каркасних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пуфів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Веселка,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шкірвініл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350х480х 350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3"/>
                <w:szCs w:val="23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61595</wp:posOffset>
                  </wp:positionV>
                  <wp:extent cx="952500" cy="754380"/>
                  <wp:effectExtent l="0" t="0" r="0" b="7620"/>
                  <wp:wrapNone/>
                  <wp:docPr id="26" name="Рисунок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40C5A7-3FB0-4BB5-9961-0DD6EF224C4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4.png">
                            <a:extLst>
                              <a:ext uri="{FF2B5EF4-FFF2-40B4-BE49-F238E27FC236}">
                                <a16:creationId xmlns:a16="http://schemas.microsoft.com/office/drawing/2014/main" id="{3840C5A7-3FB0-4BB5-9961-0DD6EF224C47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41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Крісло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мішок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XL (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кольори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в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асортименті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3"/>
                <w:szCs w:val="23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6350</wp:posOffset>
                  </wp:positionV>
                  <wp:extent cx="883920" cy="834390"/>
                  <wp:effectExtent l="0" t="0" r="0" b="3810"/>
                  <wp:wrapNone/>
                  <wp:docPr id="25" name="Рисунок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21B2D3-8722-4F80-B16E-F53481A2833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.png">
                            <a:extLst>
                              <a:ext uri="{FF2B5EF4-FFF2-40B4-BE49-F238E27FC236}">
                                <a16:creationId xmlns:a16="http://schemas.microsoft.com/office/drawing/2014/main" id="{8621B2D3-8722-4F80-B16E-F53481A2833F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sz w:val="23"/>
                <w:szCs w:val="23"/>
                <w:lang w:val="uk-UA"/>
              </w:rPr>
            </w:pP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Сідушка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каремат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з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кріпленням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на пояс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616585</wp:posOffset>
                  </wp:positionV>
                  <wp:extent cx="1131570" cy="773430"/>
                  <wp:effectExtent l="0" t="0" r="0" b="0"/>
                  <wp:wrapNone/>
                  <wp:docPr id="24" name="Рисунок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5D2CF1-C9E9-4B8D-B90F-F41B8025F70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1.jpg">
                            <a:extLst>
                              <a:ext uri="{FF2B5EF4-FFF2-40B4-BE49-F238E27FC236}">
                                <a16:creationId xmlns:a16="http://schemas.microsoft.com/office/drawing/2014/main" id="{115D2CF1-C9E9-4B8D-B90F-F41B8025F70A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7335">
              <w:rPr>
                <w:rFonts w:ascii="Times New Roman" w:hAnsi="Times New Roman"/>
                <w:noProof/>
                <w:color w:val="000000"/>
                <w:sz w:val="23"/>
                <w:szCs w:val="23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1270</wp:posOffset>
                  </wp:positionV>
                  <wp:extent cx="838200" cy="640080"/>
                  <wp:effectExtent l="0" t="0" r="0" b="7620"/>
                  <wp:wrapNone/>
                  <wp:docPr id="23" name="Рисунок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407806-BD30-454A-8011-A3F03391BEB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9.png">
                            <a:extLst>
                              <a:ext uri="{FF2B5EF4-FFF2-40B4-BE49-F238E27FC236}">
                                <a16:creationId xmlns:a16="http://schemas.microsoft.com/office/drawing/2014/main" id="{A6407806-BD30-454A-8011-A3F03391BEBC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sz w:val="23"/>
                <w:szCs w:val="23"/>
              </w:rPr>
              <w:t xml:space="preserve">Мат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татамі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ластівчин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хвіст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26 мм 100*100*26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20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Модульний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конструктор Блок-3 на 24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елементи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Паралелепіпед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з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вирізом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- 80х20х30, 2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Трикутник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довгий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- 30х30х50, 2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  <w:t xml:space="preserve">Кубик - 25х25х25, 6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Циліндр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глухий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- 70х30д, 1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  <w:t xml:space="preserve">Арка - 80х40х20, 1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Паралелепіпед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- 70х20х15, 2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Напівциліндр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довгий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- 70х15х30, 2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Напвциліндр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короткий - 30х15х30, 4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Трикутник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короткий - 30х30х20, 2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Трикутник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зі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з'ємним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дахом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- 40х20х20, 2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47335">
              <w:rPr>
                <w:rFonts w:ascii="Times New Roman" w:hAnsi="Times New Roman"/>
                <w:noProof/>
                <w:color w:val="000000"/>
                <w:position w:val="-1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254000</wp:posOffset>
                  </wp:positionV>
                  <wp:extent cx="1238250" cy="1257300"/>
                  <wp:effectExtent l="0" t="0" r="0" b="0"/>
                  <wp:wrapNone/>
                  <wp:docPr id="21" name="Рисунок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A33EBA4-EB6A-41DC-B1F0-16F0E32BFBD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15.jpg">
                            <a:extLst>
                              <a:ext uri="{FF2B5EF4-FFF2-40B4-BE49-F238E27FC236}">
                                <a16:creationId xmlns:a16="http://schemas.microsoft.com/office/drawing/2014/main" id="{CA33EBA4-EB6A-41DC-B1F0-16F0E32BFBD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733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4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sz w:val="23"/>
                <w:szCs w:val="23"/>
                <w:lang w:val="uk-UA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Набір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Монтессорі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: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тунель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и брус   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 xml:space="preserve">                                           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Тунель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велика - 60х65х10 см (1 шт.)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Тунель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середня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- 60х55х10 см (1 шт.)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Тунель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мала - 60х45х10 см (1 шт.)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  <w:t xml:space="preserve">Брус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напівовальний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- 60х35х30 см (1 шт.)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B47335">
              <w:rPr>
                <w:rFonts w:ascii="Times New Roman" w:hAnsi="Times New Roman"/>
                <w:noProof/>
                <w:color w:val="000000"/>
                <w:position w:val="-1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30480</wp:posOffset>
                  </wp:positionV>
                  <wp:extent cx="1090295" cy="774700"/>
                  <wp:effectExtent l="0" t="0" r="0" b="6350"/>
                  <wp:wrapNone/>
                  <wp:docPr id="20" name="Рисунок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0803DC-4B22-4F1C-9B9E-267854FD290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.png">
                            <a:extLst>
                              <a:ext uri="{FF2B5EF4-FFF2-40B4-BE49-F238E27FC236}">
                                <a16:creationId xmlns:a16="http://schemas.microsoft.com/office/drawing/2014/main" id="{670803DC-4B22-4F1C-9B9E-267854FD2904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9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Ігровий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модуль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Тунель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Альпініста-1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 xml:space="preserve">                                               Арка - 70х70х50, 1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Гірка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- 30х50х70, 1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  <w:t xml:space="preserve">Мат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напівкруглий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- 70х50х3, 2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Прямокутник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- 10х20х70, 1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Прямокутник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- 30х30х70, 1 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br/>
              <w:t xml:space="preserve">мат в середину - 40х50х3, 1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47335">
              <w:rPr>
                <w:rFonts w:ascii="Times New Roman" w:hAnsi="Times New Roman"/>
                <w:noProof/>
                <w:color w:val="000000"/>
                <w:position w:val="-1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137160</wp:posOffset>
                  </wp:positionV>
                  <wp:extent cx="1139190" cy="956310"/>
                  <wp:effectExtent l="0" t="0" r="3810" b="0"/>
                  <wp:wrapNone/>
                  <wp:docPr id="19" name="Рисунок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6C3EBC4-1F84-403D-AE25-5724C6739A3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17.jpg">
                            <a:extLst>
                              <a:ext uri="{FF2B5EF4-FFF2-40B4-BE49-F238E27FC236}">
                                <a16:creationId xmlns:a16="http://schemas.microsoft.com/office/drawing/2014/main" id="{76C3EBC4-1F84-403D-AE25-5724C6739A32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3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Балансувальний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шлях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Цеглинки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  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 xml:space="preserve">                                                   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Розмір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довжина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- 40 см, ширина - 20 см,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висота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- 8 см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53340</wp:posOffset>
                  </wp:positionV>
                  <wp:extent cx="727710" cy="723900"/>
                  <wp:effectExtent l="0" t="0" r="0" b="0"/>
                  <wp:wrapNone/>
                  <wp:docPr id="18" name="Рисунок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923300-310D-495F-9723-D4CCD2698DB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2.png">
                            <a:extLst>
                              <a:ext uri="{FF2B5EF4-FFF2-40B4-BE49-F238E27FC236}">
                                <a16:creationId xmlns:a16="http://schemas.microsoft.com/office/drawing/2014/main" id="{66923300-310D-495F-9723-D4CCD2698DB1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45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11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Набір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кубиків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П'ятнашки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                                                                Кубик маленький - 20х20х20 см (15 шт.)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  <w:t>Брус - 90х10х10 см (4 шт.)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ігровое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поле - 100х100х10 см (1 шт.)                                                                                         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шкірозамінник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/ ПВХ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108585</wp:posOffset>
                  </wp:positionV>
                  <wp:extent cx="1127760" cy="720090"/>
                  <wp:effectExtent l="0" t="0" r="0" b="0"/>
                  <wp:wrapNone/>
                  <wp:docPr id="17" name="Рисунок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B0E0BFB-779B-4722-94F6-5C050CCB997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20.png">
                            <a:extLst>
                              <a:ext uri="{FF2B5EF4-FFF2-40B4-BE49-F238E27FC236}">
                                <a16:creationId xmlns:a16="http://schemas.microsoft.com/office/drawing/2014/main" id="{5B0E0BFB-779B-4722-94F6-5C050CCB9973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45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12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Набір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кубиків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Абетка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різнокольорова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    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 xml:space="preserve">                                         Кубик великий - 30х30х30 см (12 шт.)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  <w:t xml:space="preserve">Кубик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малий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- 20х20х20 см (12 шт.)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74930</wp:posOffset>
                  </wp:positionV>
                  <wp:extent cx="1219200" cy="628650"/>
                  <wp:effectExtent l="0" t="0" r="0" b="0"/>
                  <wp:wrapNone/>
                  <wp:docPr id="16" name="Рисунок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2424AF-C3B6-4294-A32D-B1A014CD020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3.png">
                            <a:extLst>
                              <a:ext uri="{FF2B5EF4-FFF2-40B4-BE49-F238E27FC236}">
                                <a16:creationId xmlns:a16="http://schemas.microsoft.com/office/drawing/2014/main" id="{982424AF-C3B6-4294-A32D-B1A014CD0202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70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13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М'який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модуль "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Вивчаємо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>дорожні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знаки"   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 xml:space="preserve">                                       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Світлофор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>, 60х30х30хсм: 4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Дорожні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знаки – 13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Розмір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таблички 20х20 см,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висота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стійок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110 см.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Поліцейський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жезл – 1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Пішохідний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світлофор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>, 40х30х30 см – 2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  <w:t>Накидки – 9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Смуги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роздільні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кожна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довжиною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190 см – 4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Смуги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обмежень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кожна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довжиною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250 см – 6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Пішохідний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перехід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>, 145х60 см – 4 шт.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Машини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(ДСНС,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Пожежна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Вантажівка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Національна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поліція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Швидка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допомога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Патрульна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поліція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), 50х30х30 см - 6 шт.                                          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Матеріал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ПВХ,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Натуральне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дерево - Бук.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Якісний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ультрафіолетовий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друк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з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ламінуванням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поверхні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знаків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>.</w:t>
            </w:r>
            <w:r w:rsidRPr="00B47335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lastRenderedPageBreak/>
              <w:t>Наповнювач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меблевий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поролон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підвищеної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щільності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lastRenderedPageBreak/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407035</wp:posOffset>
                  </wp:positionV>
                  <wp:extent cx="1234440" cy="822960"/>
                  <wp:effectExtent l="0" t="0" r="0" b="0"/>
                  <wp:wrapNone/>
                  <wp:docPr id="14" name="Рисунок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FC0780-0C25-4B38-B03C-89DC37F98AC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8.png">
                            <a:extLst>
                              <a:ext uri="{FF2B5EF4-FFF2-40B4-BE49-F238E27FC236}">
                                <a16:creationId xmlns:a16="http://schemas.microsoft.com/office/drawing/2014/main" id="{A6FC0780-0C25-4B38-B03C-89DC37F98ACA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591" cy="8269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202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14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>М'який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модуль "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>Вивчаємо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>пожежну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>безпеку</w:t>
            </w:r>
            <w:proofErr w:type="spellEnd"/>
            <w:r w:rsidRPr="00B4733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" </w:t>
            </w:r>
            <w:r w:rsidRPr="00B47335">
              <w:rPr>
                <w:rFonts w:ascii="Times New Roman" w:hAnsi="Times New Roman"/>
                <w:sz w:val="22"/>
                <w:szCs w:val="22"/>
              </w:rPr>
              <w:t xml:space="preserve">                                 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Комплектація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М'які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знаки (25х25х5 см,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висота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50см) – 6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Пожежний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щит, 100х85х5 см – 1шт.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>Ворота, 80х50хсм: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 xml:space="preserve">   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підставка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- 2шт.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 xml:space="preserve">    конус - 2шт.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 xml:space="preserve">   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прапорець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>, 80х50хсм - 2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 xml:space="preserve">Каска з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коміром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– 4шт.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Відерця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- 2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>Лом - 2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Штикова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лопата - 2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Вогнегасник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- 2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 xml:space="preserve">Накидка -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боївка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– 4шт.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Рукавиці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>-краги (пара) – 4шт.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Полум'я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з опорою, 50х30х см – 2шт.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Пожежна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Машина (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кабіна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задня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частина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>, колеса, мигалка), 150х60х50 см - 1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>Ширма-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будинок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>, 200х140х15 – 1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Котушка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трьома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пожежними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рукавами (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довжина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кожного 150 см) - 1 шт.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Матеріали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Високоякісна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тканина ПВХ без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хімікатів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сторонніх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запахів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>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Натуральне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дерево - сосна.</w:t>
            </w:r>
            <w:r w:rsidRPr="00B47335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Наповнювач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меблевий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поролон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підвищеної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2"/>
                <w:szCs w:val="22"/>
              </w:rPr>
              <w:t>щільності</w:t>
            </w:r>
            <w:proofErr w:type="spellEnd"/>
            <w:r w:rsidRPr="00B4733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-2355850</wp:posOffset>
                  </wp:positionV>
                  <wp:extent cx="1386205" cy="1085215"/>
                  <wp:effectExtent l="0" t="0" r="4445" b="0"/>
                  <wp:wrapNone/>
                  <wp:docPr id="13" name="Рисунок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7ECE18-E30F-4ADA-8E5D-CF3DC3E88CC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6.png">
                            <a:extLst>
                              <a:ext uri="{FF2B5EF4-FFF2-40B4-BE49-F238E27FC236}">
                                <a16:creationId xmlns:a16="http://schemas.microsoft.com/office/drawing/2014/main" id="{E57ECE18-E30F-4ADA-8E5D-CF3DC3E88CC7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381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1337310</wp:posOffset>
                  </wp:positionV>
                  <wp:extent cx="1386205" cy="1085215"/>
                  <wp:effectExtent l="0" t="0" r="4445" b="0"/>
                  <wp:wrapNone/>
                  <wp:docPr id="12" name="Рисунок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7ECE18-E30F-4ADA-8E5D-CF3DC3E88CC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6.png">
                            <a:extLst>
                              <a:ext uri="{FF2B5EF4-FFF2-40B4-BE49-F238E27FC236}">
                                <a16:creationId xmlns:a16="http://schemas.microsoft.com/office/drawing/2014/main" id="{E57ECE18-E30F-4ADA-8E5D-CF3DC3E88CC7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381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55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15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Пуф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Сонце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Циліндр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) на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ніжках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Висота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40 см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Колір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в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асортименті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7620</wp:posOffset>
                  </wp:positionV>
                  <wp:extent cx="795020" cy="932180"/>
                  <wp:effectExtent l="0" t="0" r="0" b="1270"/>
                  <wp:wrapNone/>
                  <wp:docPr id="27" name="Рисунок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DAC8488-E5FB-4D00-AB06-D3AB59D187D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6">
                            <a:extLst>
                              <a:ext uri="{FF2B5EF4-FFF2-40B4-BE49-F238E27FC236}">
                                <a16:creationId xmlns:a16="http://schemas.microsoft.com/office/drawing/2014/main" id="{EDAC8488-E5FB-4D00-AB06-D3AB59D187D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735" cy="1041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3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Мат-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татамі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1000х1000х20 мм,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кольори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в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асортименті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234315</wp:posOffset>
                  </wp:positionH>
                  <wp:positionV relativeFrom="paragraph">
                    <wp:posOffset>35560</wp:posOffset>
                  </wp:positionV>
                  <wp:extent cx="1139825" cy="772160"/>
                  <wp:effectExtent l="0" t="0" r="0" b="8890"/>
                  <wp:wrapNone/>
                  <wp:docPr id="28" name="Рисунок 2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DF6A0-6496-4FEB-8E5B-689F1DDBC87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4.png">
                            <a:extLst>
                              <a:ext uri="{FF2B5EF4-FFF2-40B4-BE49-F238E27FC236}">
                                <a16:creationId xmlns:a16="http://schemas.microsoft.com/office/drawing/2014/main" id="{C2DDF6A0-6496-4FEB-8E5B-689F1DDBC878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9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b/>
                <w:bCs/>
                <w:sz w:val="23"/>
                <w:szCs w:val="23"/>
                <w:lang w:val="uk-UA"/>
              </w:rPr>
              <w:t xml:space="preserve">Модульні сидіння-столик Геометрія  (4 елементи)     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                                                                  Загальні габарити: 120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>x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120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>x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30 см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>Матеріал: шкірозамінник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>Наповнювач: поролон 45 кг м3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121920</wp:posOffset>
                  </wp:positionV>
                  <wp:extent cx="1210310" cy="1077595"/>
                  <wp:effectExtent l="0" t="0" r="8890" b="0"/>
                  <wp:wrapNone/>
                  <wp:docPr id="15" name="Рисунок 15" title="Изображение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BF70BD-4FE5-4F1D-B06C-3032B0A2566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7.png" title="Изображение">
                            <a:extLst>
                              <a:ext uri="{FF2B5EF4-FFF2-40B4-BE49-F238E27FC236}">
                                <a16:creationId xmlns:a16="http://schemas.microsoft.com/office/drawing/2014/main" id="{12BF70BD-4FE5-4F1D-B06C-3032B0A2566C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27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5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 xml:space="preserve">Модульний конструктор "Вантажний корабель" або еквівалент </w:t>
            </w: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(14 елементів: 9 – прямокутників, 3 – куба, 1 -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напівциліндр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1 - трикутник) 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Матеріал: шкірозамінник / ПВХ , поролон 45 кг м3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47335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59690</wp:posOffset>
                  </wp:positionV>
                  <wp:extent cx="990600" cy="906780"/>
                  <wp:effectExtent l="0" t="0" r="0" b="7620"/>
                  <wp:wrapNone/>
                  <wp:docPr id="22" name="Рисунок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A30FD0-5B69-4214-8D03-A2E3A7BFFDF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3.jpg">
                            <a:extLst>
                              <a:ext uri="{FF2B5EF4-FFF2-40B4-BE49-F238E27FC236}">
                                <a16:creationId xmlns:a16="http://schemas.microsoft.com/office/drawing/2014/main" id="{AFA30FD0-5B69-4214-8D03-A2E3A7BFFDFB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8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Набір корекційних та дидактичних матеріалів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: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 xml:space="preserve">- Дидактичний набір 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>ISD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№3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 xml:space="preserve">- Дидактичний набір </w:t>
            </w:r>
            <w:r w:rsidRPr="00B47335">
              <w:rPr>
                <w:rFonts w:ascii="Times New Roman" w:hAnsi="Times New Roman"/>
                <w:sz w:val="23"/>
                <w:szCs w:val="23"/>
              </w:rPr>
              <w:t>ISD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№2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>- Набір музичних інструментів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 xml:space="preserve">- Набір ляльок для лялькового театру "Українські казки" (19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шт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в наборі)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B4733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C24ABA" w:rsidRPr="00B47335" w:rsidTr="003536DC">
        <w:trPr>
          <w:trHeight w:val="1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Стіл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для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малювання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піском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підсвіткою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повна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комплектація</w:t>
            </w:r>
            <w:proofErr w:type="spellEnd"/>
            <w:r w:rsidRPr="00B47335">
              <w:rPr>
                <w:rFonts w:ascii="Times New Roman" w:hAnsi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47335">
              <w:rPr>
                <w:rFonts w:ascii="Times New Roman" w:hAnsi="Times New Roman"/>
                <w:noProof/>
                <w:lang w:val="uk-UA" w:eastAsia="uk-UA"/>
              </w:rPr>
              <w:drawing>
                <wp:inline distT="0" distB="0" distL="0" distR="0">
                  <wp:extent cx="881380" cy="862330"/>
                  <wp:effectExtent l="0" t="0" r="0" b="0"/>
                  <wp:docPr id="11" name="Рисунок 11" descr="Стіл для малювання піском з підсвіткою (повна комплектаці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Стіл для малювання піском з підсвіткою (повна комплектаці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80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Матеріали для сенсорної інтеграції</w:t>
            </w: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: </w:t>
            </w: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br/>
              <w:t xml:space="preserve">- Набір сенсорних іграшок </w:t>
            </w: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br/>
              <w:t>- Нічник "плазма"</w:t>
            </w: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br/>
              <w:t>- Гра розвиваюча "сенсорні подушки"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C24ABA" w:rsidRPr="00B47335" w:rsidTr="003536DC">
        <w:trPr>
          <w:trHeight w:val="19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Комплект ігор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: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 xml:space="preserve">- Настільна логічна гра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Ball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</w:rPr>
              <w:t>Battle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>- Гра на спритність та логічне мислення "Веселі кільця"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 xml:space="preserve">- Ментальні шахи для розвитку пам'яті та уваги Дерев'яна іграшка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Монтесорі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</w:t>
            </w:r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br/>
              <w:t xml:space="preserve">- </w:t>
            </w:r>
            <w:proofErr w:type="spellStart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>Аерохокей</w:t>
            </w:r>
            <w:proofErr w:type="spellEnd"/>
            <w:r w:rsidRPr="00B47335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настільний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BA" w:rsidRPr="00B47335" w:rsidRDefault="00C24ABA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BA" w:rsidRPr="00B47335" w:rsidRDefault="00C24ABA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B47335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</w:tbl>
    <w:p w:rsidR="00C24ABA" w:rsidRPr="00B47335" w:rsidRDefault="00C24ABA" w:rsidP="00C24ABA">
      <w:pPr>
        <w:pStyle w:val="a3"/>
        <w:tabs>
          <w:tab w:val="left" w:pos="709"/>
        </w:tabs>
        <w:ind w:hanging="2"/>
        <w:jc w:val="right"/>
        <w:rPr>
          <w:bCs/>
          <w:sz w:val="20"/>
          <w:lang w:val="uk-UA"/>
        </w:rPr>
      </w:pPr>
    </w:p>
    <w:p w:rsidR="00C2591D" w:rsidRPr="00C24ABA" w:rsidRDefault="00C24ABA" w:rsidP="00C24ABA">
      <w:r w:rsidRPr="00B47335">
        <w:rPr>
          <w:rFonts w:ascii="Times New Roman" w:hAnsi="Times New Roman"/>
          <w:bCs/>
          <w:sz w:val="20"/>
          <w:lang w:val="uk-UA"/>
        </w:rPr>
        <w:br w:type="page"/>
      </w:r>
      <w:bookmarkStart w:id="1" w:name="_GoBack"/>
      <w:bookmarkEnd w:id="1"/>
    </w:p>
    <w:sectPr w:rsidR="00C2591D" w:rsidRPr="00C24A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A33"/>
    <w:rsid w:val="00055B19"/>
    <w:rsid w:val="00C24ABA"/>
    <w:rsid w:val="00CC1A33"/>
    <w:rsid w:val="00D2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D7C56-25EF-43A1-8C3A-190CC878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A33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1A33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CC1A33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5">
    <w:basedOn w:val="a"/>
    <w:next w:val="a6"/>
    <w:uiPriority w:val="99"/>
    <w:unhideWhenUsed/>
    <w:rsid w:val="00CC1A33"/>
    <w:pPr>
      <w:spacing w:before="100" w:beforeAutospacing="1" w:after="100" w:afterAutospacing="1"/>
    </w:pPr>
    <w:rPr>
      <w:rFonts w:ascii="Times New Roman" w:hAnsi="Times New Roman"/>
      <w:lang w:val="ru-UA" w:eastAsia="ru-UA"/>
    </w:rPr>
  </w:style>
  <w:style w:type="paragraph" w:styleId="a6">
    <w:name w:val="Normal (Web)"/>
    <w:basedOn w:val="a"/>
    <w:uiPriority w:val="99"/>
    <w:semiHidden/>
    <w:unhideWhenUsed/>
    <w:rsid w:val="00CC1A33"/>
    <w:rPr>
      <w:rFonts w:ascii="Times New Roman" w:hAnsi="Times New Roman"/>
    </w:rPr>
  </w:style>
  <w:style w:type="paragraph" w:customStyle="1" w:styleId="Default">
    <w:name w:val="Default"/>
    <w:rsid w:val="00C24A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3630</Words>
  <Characters>2070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2</cp:revision>
  <dcterms:created xsi:type="dcterms:W3CDTF">2026-07-24T10:20:00Z</dcterms:created>
  <dcterms:modified xsi:type="dcterms:W3CDTF">2026-07-24T10:29:00Z</dcterms:modified>
</cp:coreProperties>
</file>